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A62BD5" w14:textId="6A004660" w:rsidR="004E293A" w:rsidRPr="00940F45" w:rsidRDefault="00F15AF7">
      <w:pPr>
        <w:spacing w:before="240"/>
        <w:jc w:val="center"/>
        <w:rPr>
          <w:rFonts w:asciiTheme="majorHAnsi" w:eastAsia="Calibri" w:hAnsiTheme="majorHAnsi" w:cs="Calibri"/>
          <w:b/>
          <w:sz w:val="24"/>
          <w:szCs w:val="24"/>
        </w:rPr>
      </w:pPr>
      <w:r w:rsidRPr="00940F45">
        <w:rPr>
          <w:rFonts w:asciiTheme="majorHAnsi" w:eastAsia="Calibri" w:hAnsiTheme="majorHAnsi" w:cs="Calibri"/>
          <w:b/>
          <w:sz w:val="24"/>
          <w:szCs w:val="24"/>
        </w:rPr>
        <w:t>DEMAIS ÁREAS CULTURAIS</w:t>
      </w:r>
    </w:p>
    <w:p w14:paraId="61EC6B72" w14:textId="77777777" w:rsidR="004E293A" w:rsidRPr="00940F45" w:rsidRDefault="00F65EA1">
      <w:pPr>
        <w:spacing w:before="240"/>
        <w:jc w:val="center"/>
        <w:rPr>
          <w:rFonts w:asciiTheme="majorHAnsi" w:eastAsia="Calibri" w:hAnsiTheme="majorHAnsi" w:cs="Calibri"/>
          <w:b/>
          <w:sz w:val="24"/>
          <w:szCs w:val="24"/>
        </w:rPr>
      </w:pPr>
      <w:r w:rsidRPr="00940F45">
        <w:rPr>
          <w:rFonts w:asciiTheme="majorHAnsi" w:eastAsia="Calibri" w:hAnsiTheme="majorHAnsi" w:cs="Calibri"/>
          <w:b/>
          <w:sz w:val="24"/>
          <w:szCs w:val="24"/>
        </w:rPr>
        <w:t>ANEXO I – DETALHAMENTO DO OBJETO E FINANCIAMENTO</w:t>
      </w:r>
    </w:p>
    <w:p w14:paraId="0A15182B" w14:textId="77777777" w:rsidR="00103A29" w:rsidRPr="00940F45" w:rsidRDefault="00103A29" w:rsidP="00103A29">
      <w:pPr>
        <w:spacing w:before="120" w:after="120" w:line="240" w:lineRule="auto"/>
        <w:ind w:left="120" w:right="120"/>
        <w:jc w:val="both"/>
        <w:rPr>
          <w:rFonts w:asciiTheme="majorHAnsi" w:eastAsia="Times New Roman" w:hAnsiTheme="majorHAnsi" w:cs="Calibri"/>
          <w:color w:val="000000"/>
          <w:sz w:val="24"/>
          <w:szCs w:val="24"/>
        </w:rPr>
      </w:pPr>
      <w:r w:rsidRPr="00940F45">
        <w:rPr>
          <w:rFonts w:asciiTheme="majorHAnsi" w:eastAsia="Times New Roman" w:hAnsiTheme="majorHAnsi" w:cs="Calibri"/>
          <w:color w:val="000000"/>
          <w:sz w:val="24"/>
          <w:szCs w:val="24"/>
        </w:rPr>
        <w:t> </w:t>
      </w:r>
    </w:p>
    <w:p w14:paraId="664CD60D" w14:textId="77777777" w:rsidR="00103A29" w:rsidRPr="00940F45" w:rsidRDefault="00103A29" w:rsidP="00C07323">
      <w:pPr>
        <w:spacing w:before="120" w:after="120" w:line="240" w:lineRule="auto"/>
        <w:ind w:right="120"/>
        <w:jc w:val="both"/>
        <w:rPr>
          <w:rFonts w:asciiTheme="majorHAnsi" w:eastAsia="Times New Roman" w:hAnsiTheme="majorHAnsi" w:cs="Calibri"/>
          <w:color w:val="000000"/>
          <w:sz w:val="24"/>
          <w:szCs w:val="24"/>
        </w:rPr>
      </w:pPr>
      <w:r w:rsidRPr="00940F45">
        <w:rPr>
          <w:rFonts w:asciiTheme="majorHAnsi" w:eastAsia="Times New Roman" w:hAnsiTheme="majorHAnsi" w:cs="Calibri"/>
          <w:b/>
          <w:bCs/>
          <w:color w:val="000000"/>
          <w:sz w:val="24"/>
          <w:szCs w:val="24"/>
        </w:rPr>
        <w:t>1. RECURSOS DO EDITAL</w:t>
      </w:r>
    </w:p>
    <w:p w14:paraId="2CBCA5E9" w14:textId="787295EC" w:rsidR="00103A29" w:rsidRPr="00940F45" w:rsidRDefault="00103A29" w:rsidP="00C07323">
      <w:pPr>
        <w:spacing w:before="120" w:after="120" w:line="240" w:lineRule="auto"/>
        <w:ind w:right="120"/>
        <w:jc w:val="both"/>
        <w:rPr>
          <w:rFonts w:asciiTheme="majorHAnsi" w:eastAsia="Times New Roman" w:hAnsiTheme="majorHAnsi" w:cs="Calibri"/>
          <w:color w:val="000000"/>
          <w:sz w:val="24"/>
          <w:szCs w:val="24"/>
        </w:rPr>
      </w:pPr>
      <w:r w:rsidRPr="00940F45">
        <w:rPr>
          <w:rFonts w:asciiTheme="majorHAnsi" w:eastAsia="Times New Roman" w:hAnsiTheme="majorHAnsi" w:cs="Calibri"/>
          <w:color w:val="000000"/>
          <w:sz w:val="24"/>
          <w:szCs w:val="24"/>
        </w:rPr>
        <w:t>O presente edital possui valor total de</w:t>
      </w:r>
      <w:r w:rsidR="007C06AF"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R$ 112.472,23</w:t>
      </w:r>
      <w:r w:rsidR="0057178B" w:rsidRPr="00940F45"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(</w:t>
      </w:r>
      <w:r w:rsidR="00AA188A">
        <w:rPr>
          <w:rFonts w:asciiTheme="majorHAnsi" w:eastAsia="Times New Roman" w:hAnsiTheme="majorHAnsi" w:cs="Calibri"/>
          <w:color w:val="000000"/>
          <w:sz w:val="24"/>
          <w:szCs w:val="24"/>
        </w:rPr>
        <w:t>cento e doze mil, quatrocentos e setenta e dois reais e vinte e três centavos</w:t>
      </w:r>
      <w:r w:rsidR="0057178B" w:rsidRPr="00940F45">
        <w:rPr>
          <w:rFonts w:asciiTheme="majorHAnsi" w:eastAsia="Times New Roman" w:hAnsiTheme="majorHAnsi" w:cs="Calibri"/>
          <w:color w:val="000000"/>
          <w:sz w:val="24"/>
          <w:szCs w:val="24"/>
        </w:rPr>
        <w:t>)</w:t>
      </w:r>
      <w:r w:rsidRPr="00940F45"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</w:t>
      </w:r>
      <w:r w:rsidR="00490520" w:rsidRPr="00940F45"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que serão </w:t>
      </w:r>
      <w:r w:rsidRPr="00940F45">
        <w:rPr>
          <w:rFonts w:asciiTheme="majorHAnsi" w:eastAsia="Times New Roman" w:hAnsiTheme="majorHAnsi" w:cs="Calibri"/>
          <w:color w:val="000000"/>
          <w:sz w:val="24"/>
          <w:szCs w:val="24"/>
        </w:rPr>
        <w:t>distribuídos da seguinte forma:</w:t>
      </w:r>
    </w:p>
    <w:p w14:paraId="4858FA99" w14:textId="7F75ECF1" w:rsidR="004D03CD" w:rsidRPr="00DE1A5B" w:rsidRDefault="00B7521B" w:rsidP="00490520">
      <w:pPr>
        <w:pStyle w:val="ListParagraph"/>
        <w:numPr>
          <w:ilvl w:val="0"/>
          <w:numId w:val="3"/>
        </w:numPr>
        <w:spacing w:before="120" w:after="120" w:line="240" w:lineRule="auto"/>
        <w:ind w:right="120"/>
        <w:jc w:val="both"/>
        <w:rPr>
          <w:rFonts w:asciiTheme="majorHAnsi" w:eastAsia="Times New Roman" w:hAnsiTheme="majorHAnsi" w:cs="Calibri"/>
          <w:b/>
          <w:color w:val="000000"/>
          <w:sz w:val="24"/>
          <w:szCs w:val="24"/>
        </w:rPr>
      </w:pPr>
      <w:r w:rsidRPr="00DE1A5B">
        <w:rPr>
          <w:rFonts w:asciiTheme="majorHAnsi" w:eastAsia="Times New Roman" w:hAnsiTheme="majorHAnsi" w:cs="Calibri"/>
          <w:b/>
          <w:color w:val="000000"/>
          <w:sz w:val="24"/>
          <w:szCs w:val="24"/>
        </w:rPr>
        <w:t>Artesanato</w:t>
      </w:r>
      <w:r w:rsidR="005D43A3" w:rsidRPr="00DE1A5B">
        <w:rPr>
          <w:rFonts w:asciiTheme="majorHAnsi" w:eastAsia="Times New Roman" w:hAnsiTheme="majorHAnsi" w:cs="Calibri"/>
          <w:b/>
          <w:color w:val="000000"/>
          <w:sz w:val="24"/>
          <w:szCs w:val="24"/>
        </w:rPr>
        <w:t xml:space="preserve"> </w:t>
      </w:r>
    </w:p>
    <w:p w14:paraId="601AF27E" w14:textId="3B518C02" w:rsidR="00490520" w:rsidRDefault="00B7521B" w:rsidP="004D03CD">
      <w:pPr>
        <w:pStyle w:val="ListParagraph"/>
        <w:spacing w:before="120" w:after="120" w:line="240" w:lineRule="auto"/>
        <w:ind w:left="480" w:right="120"/>
        <w:jc w:val="both"/>
        <w:rPr>
          <w:rFonts w:asciiTheme="majorHAnsi" w:eastAsia="Times New Roman" w:hAnsiTheme="majorHAnsi" w:cs="Calibri"/>
          <w:color w:val="000000"/>
          <w:sz w:val="24"/>
          <w:szCs w:val="24"/>
        </w:rPr>
      </w:pPr>
      <w:r>
        <w:rPr>
          <w:rFonts w:asciiTheme="majorHAnsi" w:eastAsia="Times New Roman" w:hAnsiTheme="majorHAnsi" w:cs="Calibri"/>
          <w:color w:val="000000"/>
          <w:sz w:val="24"/>
          <w:szCs w:val="24"/>
        </w:rPr>
        <w:t>Serão selecionados 30</w:t>
      </w:r>
      <w:r w:rsidR="00490520" w:rsidRPr="00940F45"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</w:t>
      </w:r>
      <w:r>
        <w:rPr>
          <w:rFonts w:asciiTheme="majorHAnsi" w:eastAsia="Times New Roman" w:hAnsiTheme="majorHAnsi" w:cs="Calibri"/>
          <w:color w:val="000000"/>
          <w:sz w:val="24"/>
          <w:szCs w:val="24"/>
        </w:rPr>
        <w:t>(trinta</w:t>
      </w:r>
      <w:r w:rsidR="004D03CD"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) </w:t>
      </w:r>
      <w:r>
        <w:rPr>
          <w:rFonts w:asciiTheme="majorHAnsi" w:eastAsia="Times New Roman" w:hAnsiTheme="majorHAnsi" w:cs="Calibri"/>
          <w:color w:val="000000"/>
          <w:sz w:val="24"/>
          <w:szCs w:val="24"/>
        </w:rPr>
        <w:t>projetos no valor de R$ 1.000,00</w:t>
      </w:r>
      <w:r w:rsidR="00490520" w:rsidRPr="00940F45"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(</w:t>
      </w:r>
      <w:r>
        <w:rPr>
          <w:rFonts w:asciiTheme="majorHAnsi" w:eastAsia="Times New Roman" w:hAnsiTheme="majorHAnsi" w:cs="Calibri"/>
          <w:color w:val="000000"/>
          <w:sz w:val="24"/>
          <w:szCs w:val="24"/>
        </w:rPr>
        <w:t>um</w:t>
      </w:r>
      <w:r w:rsidR="004D03CD"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mil</w:t>
      </w:r>
      <w:r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reais)</w:t>
      </w:r>
      <w:r w:rsidR="00490520" w:rsidRPr="00940F45"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cada;</w:t>
      </w:r>
    </w:p>
    <w:p w14:paraId="34D9EA04" w14:textId="77777777" w:rsidR="00B814AF" w:rsidRPr="00940F45" w:rsidRDefault="00B814AF" w:rsidP="004D03CD">
      <w:pPr>
        <w:pStyle w:val="ListParagraph"/>
        <w:spacing w:before="120" w:after="120" w:line="240" w:lineRule="auto"/>
        <w:ind w:left="480" w:right="120"/>
        <w:jc w:val="both"/>
        <w:rPr>
          <w:rFonts w:asciiTheme="majorHAnsi" w:eastAsia="Times New Roman" w:hAnsiTheme="majorHAnsi" w:cs="Calibri"/>
          <w:color w:val="000000"/>
          <w:sz w:val="24"/>
          <w:szCs w:val="24"/>
        </w:rPr>
      </w:pPr>
    </w:p>
    <w:p w14:paraId="0FE7673C" w14:textId="4AAAFF83" w:rsidR="005661D6" w:rsidRPr="00DE1A5B" w:rsidRDefault="00614CFA" w:rsidP="00490520">
      <w:pPr>
        <w:pStyle w:val="ListParagraph"/>
        <w:numPr>
          <w:ilvl w:val="0"/>
          <w:numId w:val="3"/>
        </w:numPr>
        <w:spacing w:before="120" w:after="120" w:line="240" w:lineRule="auto"/>
        <w:ind w:right="120"/>
        <w:jc w:val="both"/>
        <w:rPr>
          <w:rFonts w:asciiTheme="majorHAnsi" w:eastAsia="Times New Roman" w:hAnsiTheme="majorHAnsi" w:cs="Calibri"/>
          <w:b/>
          <w:color w:val="000000"/>
          <w:sz w:val="24"/>
          <w:szCs w:val="24"/>
        </w:rPr>
      </w:pPr>
      <w:r w:rsidRPr="00DE1A5B">
        <w:rPr>
          <w:rFonts w:asciiTheme="majorHAnsi" w:eastAsia="Times New Roman" w:hAnsiTheme="majorHAnsi" w:cs="Calibri"/>
          <w:b/>
          <w:color w:val="000000"/>
          <w:sz w:val="24"/>
          <w:szCs w:val="24"/>
        </w:rPr>
        <w:t>Sarau Cultural</w:t>
      </w:r>
    </w:p>
    <w:p w14:paraId="7C4212B0" w14:textId="1D5E8B03" w:rsidR="00490520" w:rsidRDefault="00614CFA" w:rsidP="005661D6">
      <w:pPr>
        <w:pStyle w:val="ListParagraph"/>
        <w:spacing w:before="120" w:after="120" w:line="240" w:lineRule="auto"/>
        <w:ind w:left="480" w:right="120"/>
        <w:jc w:val="both"/>
        <w:rPr>
          <w:rFonts w:asciiTheme="majorHAnsi" w:eastAsia="Times New Roman" w:hAnsiTheme="majorHAnsi" w:cs="Calibri"/>
          <w:color w:val="000000"/>
          <w:sz w:val="24"/>
          <w:szCs w:val="24"/>
        </w:rPr>
      </w:pPr>
      <w:r>
        <w:rPr>
          <w:rFonts w:asciiTheme="majorHAnsi" w:eastAsia="Times New Roman" w:hAnsiTheme="majorHAnsi" w:cs="Calibri"/>
          <w:color w:val="000000"/>
          <w:sz w:val="24"/>
          <w:szCs w:val="24"/>
        </w:rPr>
        <w:t>Será selecionado 1</w:t>
      </w:r>
      <w:r w:rsidR="005661D6" w:rsidRPr="00940F45"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</w:t>
      </w:r>
      <w:r>
        <w:rPr>
          <w:rFonts w:asciiTheme="majorHAnsi" w:eastAsia="Times New Roman" w:hAnsiTheme="majorHAnsi" w:cs="Calibri"/>
          <w:color w:val="000000"/>
          <w:sz w:val="24"/>
          <w:szCs w:val="24"/>
        </w:rPr>
        <w:t>(um) projeto no valor de R$ 15.000,00</w:t>
      </w:r>
      <w:r w:rsidR="005661D6" w:rsidRPr="00940F45"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(</w:t>
      </w:r>
      <w:r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quinze </w:t>
      </w:r>
      <w:r w:rsidR="005661D6">
        <w:rPr>
          <w:rFonts w:asciiTheme="majorHAnsi" w:eastAsia="Times New Roman" w:hAnsiTheme="majorHAnsi" w:cs="Calibri"/>
          <w:color w:val="000000"/>
          <w:sz w:val="24"/>
          <w:szCs w:val="24"/>
        </w:rPr>
        <w:t>mil</w:t>
      </w:r>
      <w:r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reais)</w:t>
      </w:r>
      <w:r w:rsidR="00490520" w:rsidRPr="00940F45">
        <w:rPr>
          <w:rFonts w:asciiTheme="majorHAnsi" w:eastAsia="Times New Roman" w:hAnsiTheme="majorHAnsi" w:cs="Calibri"/>
          <w:color w:val="000000"/>
          <w:sz w:val="24"/>
          <w:szCs w:val="24"/>
        </w:rPr>
        <w:t>;</w:t>
      </w:r>
    </w:p>
    <w:p w14:paraId="26F37811" w14:textId="77777777" w:rsidR="00B814AF" w:rsidRPr="00940F45" w:rsidRDefault="00B814AF" w:rsidP="005661D6">
      <w:pPr>
        <w:pStyle w:val="ListParagraph"/>
        <w:spacing w:before="120" w:after="120" w:line="240" w:lineRule="auto"/>
        <w:ind w:left="480" w:right="120"/>
        <w:jc w:val="both"/>
        <w:rPr>
          <w:rFonts w:asciiTheme="majorHAnsi" w:eastAsia="Times New Roman" w:hAnsiTheme="majorHAnsi" w:cs="Calibri"/>
          <w:color w:val="000000"/>
          <w:sz w:val="24"/>
          <w:szCs w:val="24"/>
        </w:rPr>
      </w:pPr>
    </w:p>
    <w:p w14:paraId="6551EB22" w14:textId="71138DE4" w:rsidR="00B814AF" w:rsidRPr="00DE1A5B" w:rsidRDefault="00DD03E2" w:rsidP="00490520">
      <w:pPr>
        <w:pStyle w:val="ListParagraph"/>
        <w:numPr>
          <w:ilvl w:val="0"/>
          <w:numId w:val="3"/>
        </w:numPr>
        <w:spacing w:before="120" w:after="120" w:line="240" w:lineRule="auto"/>
        <w:ind w:right="120"/>
        <w:jc w:val="both"/>
        <w:rPr>
          <w:rFonts w:asciiTheme="majorHAnsi" w:eastAsia="Times New Roman" w:hAnsiTheme="majorHAnsi" w:cs="Calibri"/>
          <w:b/>
          <w:color w:val="000000"/>
          <w:sz w:val="24"/>
          <w:szCs w:val="24"/>
        </w:rPr>
      </w:pPr>
      <w:r w:rsidRPr="00DE1A5B">
        <w:rPr>
          <w:rFonts w:asciiTheme="majorHAnsi" w:eastAsia="Times New Roman" w:hAnsiTheme="majorHAnsi" w:cs="Calibri"/>
          <w:b/>
          <w:color w:val="000000"/>
          <w:sz w:val="24"/>
          <w:szCs w:val="24"/>
        </w:rPr>
        <w:t>Tea</w:t>
      </w:r>
      <w:r w:rsidR="003B36AC" w:rsidRPr="00DE1A5B">
        <w:rPr>
          <w:rFonts w:asciiTheme="majorHAnsi" w:eastAsia="Times New Roman" w:hAnsiTheme="majorHAnsi" w:cs="Calibri"/>
          <w:b/>
          <w:color w:val="000000"/>
          <w:sz w:val="24"/>
          <w:szCs w:val="24"/>
        </w:rPr>
        <w:t xml:space="preserve">tro – Dança – </w:t>
      </w:r>
      <w:r w:rsidRPr="00DE1A5B">
        <w:rPr>
          <w:rFonts w:asciiTheme="majorHAnsi" w:eastAsia="Times New Roman" w:hAnsiTheme="majorHAnsi" w:cs="Calibri"/>
          <w:b/>
          <w:color w:val="000000"/>
          <w:sz w:val="24"/>
          <w:szCs w:val="24"/>
        </w:rPr>
        <w:t>M</w:t>
      </w:r>
      <w:r w:rsidR="003B36AC" w:rsidRPr="00DE1A5B">
        <w:rPr>
          <w:rFonts w:asciiTheme="majorHAnsi" w:eastAsia="Times New Roman" w:hAnsiTheme="majorHAnsi" w:cs="Calibri"/>
          <w:b/>
          <w:color w:val="000000"/>
          <w:sz w:val="24"/>
          <w:szCs w:val="24"/>
        </w:rPr>
        <w:t xml:space="preserve">úsica – </w:t>
      </w:r>
      <w:r w:rsidRPr="00DE1A5B">
        <w:rPr>
          <w:rFonts w:asciiTheme="majorHAnsi" w:eastAsia="Times New Roman" w:hAnsiTheme="majorHAnsi" w:cs="Calibri"/>
          <w:b/>
          <w:color w:val="000000"/>
          <w:sz w:val="24"/>
          <w:szCs w:val="24"/>
        </w:rPr>
        <w:t>Capoeira, entre outras manifestações</w:t>
      </w:r>
    </w:p>
    <w:p w14:paraId="52702568" w14:textId="519542C2" w:rsidR="002F1F06" w:rsidRDefault="00DD03E2" w:rsidP="00B814AF">
      <w:pPr>
        <w:pStyle w:val="ListParagraph"/>
        <w:spacing w:before="120" w:after="120" w:line="240" w:lineRule="auto"/>
        <w:ind w:left="480" w:right="120"/>
        <w:jc w:val="both"/>
        <w:rPr>
          <w:rFonts w:asciiTheme="majorHAnsi" w:eastAsia="Times New Roman" w:hAnsiTheme="majorHAnsi" w:cs="Calibri"/>
          <w:color w:val="000000"/>
          <w:sz w:val="24"/>
          <w:szCs w:val="24"/>
        </w:rPr>
      </w:pPr>
      <w:r>
        <w:rPr>
          <w:rFonts w:asciiTheme="majorHAnsi" w:eastAsia="Times New Roman" w:hAnsiTheme="majorHAnsi" w:cs="Calibri"/>
          <w:color w:val="000000"/>
          <w:sz w:val="24"/>
          <w:szCs w:val="24"/>
        </w:rPr>
        <w:t>Serão selecionados 10</w:t>
      </w:r>
      <w:r w:rsidR="00B814AF" w:rsidRPr="00940F45"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</w:t>
      </w:r>
      <w:r>
        <w:rPr>
          <w:rFonts w:asciiTheme="majorHAnsi" w:eastAsia="Times New Roman" w:hAnsiTheme="majorHAnsi" w:cs="Calibri"/>
          <w:color w:val="000000"/>
          <w:sz w:val="24"/>
          <w:szCs w:val="24"/>
        </w:rPr>
        <w:t>(dez</w:t>
      </w:r>
      <w:r w:rsidR="00B814AF"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) </w:t>
      </w:r>
      <w:r>
        <w:rPr>
          <w:rFonts w:asciiTheme="majorHAnsi" w:eastAsia="Times New Roman" w:hAnsiTheme="majorHAnsi" w:cs="Calibri"/>
          <w:color w:val="000000"/>
          <w:sz w:val="24"/>
          <w:szCs w:val="24"/>
        </w:rPr>
        <w:t>projetos no valor de R$ 3.000,00</w:t>
      </w:r>
      <w:r w:rsidR="00B814AF" w:rsidRPr="00940F45"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(</w:t>
      </w:r>
      <w:r>
        <w:rPr>
          <w:rFonts w:asciiTheme="majorHAnsi" w:eastAsia="Times New Roman" w:hAnsiTheme="majorHAnsi" w:cs="Calibri"/>
          <w:color w:val="000000"/>
          <w:sz w:val="24"/>
          <w:szCs w:val="24"/>
        </w:rPr>
        <w:t>três</w:t>
      </w:r>
      <w:r w:rsidR="00B814AF"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mil</w:t>
      </w:r>
      <w:r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reais)</w:t>
      </w:r>
      <w:r w:rsidR="00B814AF" w:rsidRPr="00940F45"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cada</w:t>
      </w:r>
      <w:r w:rsidR="002F1F06" w:rsidRPr="00940F45">
        <w:rPr>
          <w:rFonts w:asciiTheme="majorHAnsi" w:eastAsia="Times New Roman" w:hAnsiTheme="majorHAnsi" w:cs="Calibri"/>
          <w:color w:val="000000"/>
          <w:sz w:val="24"/>
          <w:szCs w:val="24"/>
        </w:rPr>
        <w:t>.</w:t>
      </w:r>
    </w:p>
    <w:p w14:paraId="647857AB" w14:textId="77777777" w:rsidR="00B814AF" w:rsidRDefault="00B814AF" w:rsidP="00B814AF">
      <w:pPr>
        <w:pStyle w:val="ListParagraph"/>
        <w:spacing w:before="120" w:after="120" w:line="240" w:lineRule="auto"/>
        <w:ind w:left="480" w:right="120"/>
        <w:jc w:val="both"/>
        <w:rPr>
          <w:rFonts w:asciiTheme="majorHAnsi" w:eastAsia="Times New Roman" w:hAnsiTheme="majorHAnsi" w:cs="Calibri"/>
          <w:color w:val="000000"/>
          <w:sz w:val="24"/>
          <w:szCs w:val="24"/>
        </w:rPr>
      </w:pPr>
    </w:p>
    <w:p w14:paraId="52CA682D" w14:textId="0D105A38" w:rsidR="00B814AF" w:rsidRPr="00DE1A5B" w:rsidRDefault="008B7545" w:rsidP="00B814AF">
      <w:pPr>
        <w:pStyle w:val="ListParagraph"/>
        <w:numPr>
          <w:ilvl w:val="0"/>
          <w:numId w:val="3"/>
        </w:numPr>
        <w:spacing w:before="120" w:after="120" w:line="240" w:lineRule="auto"/>
        <w:ind w:right="120"/>
        <w:jc w:val="both"/>
        <w:rPr>
          <w:rFonts w:asciiTheme="majorHAnsi" w:eastAsia="Times New Roman" w:hAnsiTheme="majorHAnsi" w:cs="Calibri"/>
          <w:b/>
          <w:color w:val="000000"/>
          <w:sz w:val="24"/>
          <w:szCs w:val="24"/>
        </w:rPr>
      </w:pPr>
      <w:r w:rsidRPr="00DE1A5B">
        <w:rPr>
          <w:rFonts w:asciiTheme="majorHAnsi" w:eastAsia="Times New Roman" w:hAnsiTheme="majorHAnsi" w:cs="Calibri"/>
          <w:b/>
          <w:color w:val="000000"/>
          <w:sz w:val="24"/>
          <w:szCs w:val="24"/>
        </w:rPr>
        <w:t>Técnicos de Som e Luz</w:t>
      </w:r>
    </w:p>
    <w:p w14:paraId="3A0B5EFD" w14:textId="078A341A" w:rsidR="00B814AF" w:rsidRDefault="008B7545" w:rsidP="00B814AF">
      <w:pPr>
        <w:pStyle w:val="ListParagraph"/>
        <w:spacing w:before="120" w:after="120" w:line="240" w:lineRule="auto"/>
        <w:ind w:left="480" w:right="120"/>
        <w:jc w:val="both"/>
        <w:rPr>
          <w:rFonts w:asciiTheme="majorHAnsi" w:eastAsia="Times New Roman" w:hAnsiTheme="majorHAnsi" w:cs="Calibri"/>
          <w:color w:val="000000"/>
          <w:sz w:val="24"/>
          <w:szCs w:val="24"/>
        </w:rPr>
      </w:pPr>
      <w:r>
        <w:rPr>
          <w:rFonts w:asciiTheme="majorHAnsi" w:eastAsia="Times New Roman" w:hAnsiTheme="majorHAnsi" w:cs="Calibri"/>
          <w:color w:val="000000"/>
          <w:sz w:val="24"/>
          <w:szCs w:val="24"/>
        </w:rPr>
        <w:t>Serão selecionados 4</w:t>
      </w:r>
      <w:r w:rsidR="00B814AF" w:rsidRPr="00940F45"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</w:t>
      </w:r>
      <w:r>
        <w:rPr>
          <w:rFonts w:asciiTheme="majorHAnsi" w:eastAsia="Times New Roman" w:hAnsiTheme="majorHAnsi" w:cs="Calibri"/>
          <w:color w:val="000000"/>
          <w:sz w:val="24"/>
          <w:szCs w:val="24"/>
        </w:rPr>
        <w:t>(quatro</w:t>
      </w:r>
      <w:r w:rsidR="00B814AF">
        <w:rPr>
          <w:rFonts w:asciiTheme="majorHAnsi" w:eastAsia="Times New Roman" w:hAnsiTheme="majorHAnsi" w:cs="Calibri"/>
          <w:color w:val="000000"/>
          <w:sz w:val="24"/>
          <w:szCs w:val="24"/>
        </w:rPr>
        <w:t>) projetos no val</w:t>
      </w:r>
      <w:r w:rsidR="00E51246">
        <w:rPr>
          <w:rFonts w:asciiTheme="majorHAnsi" w:eastAsia="Times New Roman" w:hAnsiTheme="majorHAnsi" w:cs="Calibri"/>
          <w:color w:val="000000"/>
          <w:sz w:val="24"/>
          <w:szCs w:val="24"/>
        </w:rPr>
        <w:t>or de R$ 6.868,05</w:t>
      </w:r>
      <w:r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(seis mil, </w:t>
      </w:r>
      <w:r w:rsidR="00E51246">
        <w:rPr>
          <w:rFonts w:asciiTheme="majorHAnsi" w:eastAsia="Times New Roman" w:hAnsiTheme="majorHAnsi" w:cs="Calibri"/>
          <w:color w:val="000000"/>
          <w:sz w:val="24"/>
          <w:szCs w:val="24"/>
        </w:rPr>
        <w:t>oitocentos e sessenta e oito reais e cinco</w:t>
      </w:r>
      <w:r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centavos</w:t>
      </w:r>
      <w:r w:rsidR="00B814AF" w:rsidRPr="00940F45">
        <w:rPr>
          <w:rFonts w:asciiTheme="majorHAnsi" w:eastAsia="Times New Roman" w:hAnsiTheme="majorHAnsi" w:cs="Calibri"/>
          <w:color w:val="000000"/>
          <w:sz w:val="24"/>
          <w:szCs w:val="24"/>
        </w:rPr>
        <w:t>) cada.</w:t>
      </w:r>
    </w:p>
    <w:p w14:paraId="2E56994B" w14:textId="77777777" w:rsidR="00B814AF" w:rsidRDefault="00B814AF" w:rsidP="00B814AF">
      <w:pPr>
        <w:pStyle w:val="ListParagraph"/>
        <w:spacing w:before="120" w:after="120" w:line="240" w:lineRule="auto"/>
        <w:ind w:left="480" w:right="120"/>
        <w:jc w:val="both"/>
        <w:rPr>
          <w:rFonts w:asciiTheme="majorHAnsi" w:eastAsia="Times New Roman" w:hAnsiTheme="majorHAnsi" w:cs="Calibri"/>
          <w:color w:val="000000"/>
          <w:sz w:val="24"/>
          <w:szCs w:val="24"/>
        </w:rPr>
      </w:pPr>
    </w:p>
    <w:p w14:paraId="6147E52D" w14:textId="655906AA" w:rsidR="00B814AF" w:rsidRPr="00DE1A5B" w:rsidRDefault="00F34FE5" w:rsidP="00B814AF">
      <w:pPr>
        <w:pStyle w:val="ListParagraph"/>
        <w:numPr>
          <w:ilvl w:val="0"/>
          <w:numId w:val="3"/>
        </w:numPr>
        <w:spacing w:before="120" w:after="120" w:line="240" w:lineRule="auto"/>
        <w:ind w:right="120"/>
        <w:jc w:val="both"/>
        <w:rPr>
          <w:rFonts w:asciiTheme="majorHAnsi" w:eastAsia="Times New Roman" w:hAnsiTheme="majorHAnsi" w:cs="Calibri"/>
          <w:b/>
          <w:color w:val="000000"/>
          <w:sz w:val="24"/>
          <w:szCs w:val="24"/>
        </w:rPr>
      </w:pPr>
      <w:r w:rsidRPr="00DE1A5B">
        <w:rPr>
          <w:rFonts w:asciiTheme="majorHAnsi" w:eastAsia="Times New Roman" w:hAnsiTheme="majorHAnsi" w:cs="Calibri"/>
          <w:b/>
          <w:color w:val="000000"/>
          <w:sz w:val="24"/>
          <w:szCs w:val="24"/>
        </w:rPr>
        <w:t>Cenógrafos e Fotógrafos</w:t>
      </w:r>
    </w:p>
    <w:p w14:paraId="1E2FE450" w14:textId="2165077C" w:rsidR="00B814AF" w:rsidRDefault="00F34FE5" w:rsidP="00B814AF">
      <w:pPr>
        <w:pStyle w:val="ListParagraph"/>
        <w:spacing w:before="120" w:after="120" w:line="240" w:lineRule="auto"/>
        <w:ind w:left="480" w:right="120"/>
        <w:jc w:val="both"/>
        <w:rPr>
          <w:rFonts w:asciiTheme="majorHAnsi" w:eastAsia="Times New Roman" w:hAnsiTheme="majorHAnsi" w:cs="Calibri"/>
          <w:color w:val="000000"/>
          <w:sz w:val="24"/>
          <w:szCs w:val="24"/>
        </w:rPr>
      </w:pPr>
      <w:r>
        <w:rPr>
          <w:rFonts w:asciiTheme="majorHAnsi" w:eastAsia="Times New Roman" w:hAnsiTheme="majorHAnsi" w:cs="Calibri"/>
          <w:color w:val="000000"/>
          <w:sz w:val="24"/>
          <w:szCs w:val="24"/>
        </w:rPr>
        <w:t>Serão selecionados 4</w:t>
      </w:r>
      <w:r w:rsidR="00B814AF" w:rsidRPr="00940F45"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</w:t>
      </w:r>
      <w:r>
        <w:rPr>
          <w:rFonts w:asciiTheme="majorHAnsi" w:eastAsia="Times New Roman" w:hAnsiTheme="majorHAnsi" w:cs="Calibri"/>
          <w:color w:val="000000"/>
          <w:sz w:val="24"/>
          <w:szCs w:val="24"/>
        </w:rPr>
        <w:t>(quatro</w:t>
      </w:r>
      <w:r w:rsidR="00B814AF"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) </w:t>
      </w:r>
      <w:r>
        <w:rPr>
          <w:rFonts w:asciiTheme="majorHAnsi" w:eastAsia="Times New Roman" w:hAnsiTheme="majorHAnsi" w:cs="Calibri"/>
          <w:color w:val="000000"/>
          <w:sz w:val="24"/>
          <w:szCs w:val="24"/>
        </w:rPr>
        <w:t>projetos no valor de R$ 2.500,00</w:t>
      </w:r>
      <w:r w:rsidR="00B814AF" w:rsidRPr="00940F45"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(</w:t>
      </w:r>
      <w:r>
        <w:rPr>
          <w:rFonts w:asciiTheme="majorHAnsi" w:eastAsia="Times New Roman" w:hAnsiTheme="majorHAnsi" w:cs="Calibri"/>
          <w:color w:val="000000"/>
          <w:sz w:val="24"/>
          <w:szCs w:val="24"/>
        </w:rPr>
        <w:t>dois</w:t>
      </w:r>
      <w:r w:rsidR="00B814AF"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mil</w:t>
      </w:r>
      <w:r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e quinhentos reais</w:t>
      </w:r>
      <w:r w:rsidR="00B814AF" w:rsidRPr="00940F45">
        <w:rPr>
          <w:rFonts w:asciiTheme="majorHAnsi" w:eastAsia="Times New Roman" w:hAnsiTheme="majorHAnsi" w:cs="Calibri"/>
          <w:color w:val="000000"/>
          <w:sz w:val="24"/>
          <w:szCs w:val="24"/>
        </w:rPr>
        <w:t>) cada.</w:t>
      </w:r>
    </w:p>
    <w:p w14:paraId="2EDEEFDD" w14:textId="77777777" w:rsidR="00B814AF" w:rsidRPr="00086A27" w:rsidRDefault="00B814AF" w:rsidP="00086A27">
      <w:pPr>
        <w:spacing w:before="120" w:after="120" w:line="240" w:lineRule="auto"/>
        <w:ind w:right="120"/>
        <w:jc w:val="both"/>
        <w:rPr>
          <w:rFonts w:asciiTheme="majorHAnsi" w:eastAsia="Times New Roman" w:hAnsiTheme="majorHAnsi" w:cs="Calibri"/>
          <w:color w:val="000000"/>
          <w:sz w:val="24"/>
          <w:szCs w:val="24"/>
        </w:rPr>
      </w:pPr>
    </w:p>
    <w:p w14:paraId="54D48D56" w14:textId="4763D1D8" w:rsidR="002F1F06" w:rsidRPr="00E130C6" w:rsidRDefault="002F1F06" w:rsidP="00C07323">
      <w:pPr>
        <w:spacing w:before="120" w:after="120" w:line="240" w:lineRule="auto"/>
        <w:ind w:right="120"/>
        <w:jc w:val="both"/>
        <w:rPr>
          <w:rFonts w:asciiTheme="majorHAnsi" w:eastAsia="Times New Roman" w:hAnsiTheme="majorHAnsi" w:cs="Calibri"/>
          <w:color w:val="000000"/>
          <w:sz w:val="24"/>
          <w:szCs w:val="24"/>
          <w:highlight w:val="green"/>
        </w:rPr>
      </w:pPr>
      <w:r w:rsidRPr="00940F45">
        <w:rPr>
          <w:rFonts w:asciiTheme="majorHAnsi" w:eastAsia="Times New Roman" w:hAnsiTheme="majorHAnsi" w:cs="Calibri"/>
          <w:color w:val="000000"/>
          <w:sz w:val="24"/>
          <w:szCs w:val="24"/>
        </w:rPr>
        <w:t>Tot</w:t>
      </w:r>
      <w:r w:rsidR="009468C5">
        <w:rPr>
          <w:rFonts w:asciiTheme="majorHAnsi" w:eastAsia="Times New Roman" w:hAnsiTheme="majorHAnsi" w:cs="Calibri"/>
          <w:color w:val="000000"/>
          <w:sz w:val="24"/>
          <w:szCs w:val="24"/>
        </w:rPr>
        <w:t>al de projetos selecionados = 49 (quarenta e nove</w:t>
      </w:r>
      <w:r w:rsidRPr="00940F45">
        <w:rPr>
          <w:rFonts w:asciiTheme="majorHAnsi" w:eastAsia="Times New Roman" w:hAnsiTheme="majorHAnsi" w:cs="Calibri"/>
          <w:color w:val="000000"/>
          <w:sz w:val="24"/>
          <w:szCs w:val="24"/>
        </w:rPr>
        <w:t>) projetos</w:t>
      </w:r>
      <w:r w:rsidRPr="005D43A3">
        <w:rPr>
          <w:rFonts w:asciiTheme="majorHAnsi" w:eastAsia="Times New Roman" w:hAnsiTheme="majorHAnsi" w:cs="Calibri"/>
          <w:color w:val="000000"/>
          <w:sz w:val="24"/>
          <w:szCs w:val="24"/>
        </w:rPr>
        <w:t>.</w:t>
      </w:r>
    </w:p>
    <w:p w14:paraId="31807B0D" w14:textId="77777777" w:rsidR="00086A27" w:rsidRDefault="00086A27" w:rsidP="00C07323">
      <w:pPr>
        <w:spacing w:before="120" w:after="120" w:line="240" w:lineRule="auto"/>
        <w:ind w:right="120"/>
        <w:jc w:val="both"/>
        <w:rPr>
          <w:rFonts w:asciiTheme="majorHAnsi" w:eastAsia="Times New Roman" w:hAnsiTheme="majorHAnsi" w:cs="Calibri"/>
          <w:color w:val="000000"/>
          <w:sz w:val="24"/>
          <w:szCs w:val="24"/>
        </w:rPr>
      </w:pPr>
    </w:p>
    <w:p w14:paraId="65C2E883" w14:textId="3F619E38" w:rsidR="00E130C6" w:rsidRPr="00940F45" w:rsidRDefault="00E130C6" w:rsidP="00C07323">
      <w:pPr>
        <w:spacing w:before="120" w:after="120" w:line="240" w:lineRule="auto"/>
        <w:ind w:right="120"/>
        <w:jc w:val="both"/>
        <w:rPr>
          <w:rFonts w:asciiTheme="majorHAnsi" w:eastAsia="Times New Roman" w:hAnsiTheme="majorHAnsi" w:cs="Calibri"/>
          <w:color w:val="000000"/>
          <w:sz w:val="24"/>
          <w:szCs w:val="24"/>
        </w:rPr>
      </w:pPr>
      <w:r w:rsidRPr="005D43A3">
        <w:rPr>
          <w:rFonts w:asciiTheme="majorHAnsi" w:eastAsia="Times New Roman" w:hAnsiTheme="majorHAnsi" w:cs="Calibri"/>
          <w:color w:val="000000"/>
          <w:sz w:val="24"/>
          <w:szCs w:val="24"/>
        </w:rPr>
        <w:t>Tanto o total de projetos quanto o valor de cada projeto, poderão ser rema</w:t>
      </w:r>
      <w:r w:rsidR="009D7145">
        <w:rPr>
          <w:rFonts w:asciiTheme="majorHAnsi" w:eastAsia="Times New Roman" w:hAnsiTheme="majorHAnsi" w:cs="Calibri"/>
          <w:color w:val="000000"/>
          <w:sz w:val="24"/>
          <w:szCs w:val="24"/>
        </w:rPr>
        <w:t>nejados a cargo dos pareceristas</w:t>
      </w:r>
      <w:r w:rsidR="00D86AC8"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que irá analisá</w:t>
      </w:r>
      <w:r w:rsidR="005D43A3" w:rsidRPr="005D43A3">
        <w:rPr>
          <w:rFonts w:asciiTheme="majorHAnsi" w:eastAsia="Times New Roman" w:hAnsiTheme="majorHAnsi" w:cs="Calibri"/>
          <w:color w:val="000000"/>
          <w:sz w:val="24"/>
          <w:szCs w:val="24"/>
        </w:rPr>
        <w:t>-los</w:t>
      </w:r>
      <w:r w:rsidRPr="005D43A3">
        <w:rPr>
          <w:rFonts w:asciiTheme="majorHAnsi" w:eastAsia="Times New Roman" w:hAnsiTheme="majorHAnsi" w:cs="Calibri"/>
          <w:color w:val="000000"/>
          <w:sz w:val="24"/>
          <w:szCs w:val="24"/>
        </w:rPr>
        <w:t>, tendo como objetivo beneficiar o maior número</w:t>
      </w:r>
      <w:r w:rsidR="005D43A3" w:rsidRPr="005D43A3">
        <w:rPr>
          <w:rFonts w:asciiTheme="majorHAnsi" w:eastAsia="Times New Roman" w:hAnsiTheme="majorHAnsi" w:cs="Calibri"/>
          <w:color w:val="000000"/>
          <w:sz w:val="24"/>
          <w:szCs w:val="24"/>
        </w:rPr>
        <w:t xml:space="preserve"> de artistas possíveis.</w:t>
      </w:r>
    </w:p>
    <w:p w14:paraId="538AC643" w14:textId="77777777" w:rsidR="00C07323" w:rsidRPr="00940F45" w:rsidRDefault="00C07323" w:rsidP="002F1F06">
      <w:pPr>
        <w:spacing w:before="120" w:after="120" w:line="240" w:lineRule="auto"/>
        <w:ind w:left="120" w:right="120"/>
        <w:jc w:val="both"/>
        <w:rPr>
          <w:rFonts w:asciiTheme="majorHAnsi" w:eastAsia="Times New Roman" w:hAnsiTheme="majorHAnsi" w:cs="Calibri"/>
          <w:color w:val="000000"/>
          <w:sz w:val="24"/>
          <w:szCs w:val="24"/>
        </w:rPr>
      </w:pPr>
    </w:p>
    <w:p w14:paraId="0DE4E97C" w14:textId="18B808CE" w:rsidR="00C07323" w:rsidRDefault="0046299D" w:rsidP="00A915EA">
      <w:pPr>
        <w:jc w:val="both"/>
        <w:rPr>
          <w:rFonts w:asciiTheme="majorHAnsi" w:hAnsiTheme="majorHAnsi"/>
          <w:sz w:val="24"/>
        </w:rPr>
      </w:pPr>
      <w:r w:rsidRPr="00A915EA">
        <w:rPr>
          <w:rFonts w:asciiTheme="majorHAnsi" w:hAnsiTheme="majorHAnsi"/>
          <w:sz w:val="24"/>
        </w:rPr>
        <w:t>De acordo com a Lei C</w:t>
      </w:r>
      <w:r w:rsidR="00C07323" w:rsidRPr="00A915EA">
        <w:rPr>
          <w:rFonts w:asciiTheme="majorHAnsi" w:hAnsiTheme="majorHAnsi"/>
          <w:sz w:val="24"/>
        </w:rPr>
        <w:t>omple</w:t>
      </w:r>
      <w:r w:rsidR="00A915EA" w:rsidRPr="00A915EA">
        <w:rPr>
          <w:rFonts w:asciiTheme="majorHAnsi" w:hAnsiTheme="majorHAnsi"/>
          <w:sz w:val="24"/>
        </w:rPr>
        <w:t>mentar nº 195/2022, em seu Art 8</w:t>
      </w:r>
      <w:r w:rsidR="00C07323" w:rsidRPr="00A915EA">
        <w:rPr>
          <w:rFonts w:asciiTheme="majorHAnsi" w:hAnsiTheme="majorHAnsi"/>
          <w:sz w:val="24"/>
        </w:rPr>
        <w:t>º</w:t>
      </w:r>
      <w:r w:rsidR="00A915EA" w:rsidRPr="00A915EA">
        <w:rPr>
          <w:rFonts w:asciiTheme="majorHAnsi" w:hAnsiTheme="majorHAnsi"/>
          <w:sz w:val="24"/>
        </w:rPr>
        <w:t xml:space="preserve"> § 9º</w:t>
      </w:r>
      <w:r w:rsidR="006A440B" w:rsidRPr="00A915EA">
        <w:rPr>
          <w:rFonts w:asciiTheme="majorHAnsi" w:hAnsiTheme="majorHAnsi"/>
          <w:sz w:val="24"/>
        </w:rPr>
        <w:t>, o detalhamento compreendido como Demais Á</w:t>
      </w:r>
      <w:r w:rsidR="00B46C59" w:rsidRPr="00A915EA">
        <w:rPr>
          <w:rFonts w:asciiTheme="majorHAnsi" w:hAnsiTheme="majorHAnsi"/>
          <w:sz w:val="24"/>
        </w:rPr>
        <w:t>reas são:</w:t>
      </w:r>
    </w:p>
    <w:p w14:paraId="0CA2309C" w14:textId="77777777" w:rsidR="005D43A3" w:rsidRPr="00A915EA" w:rsidRDefault="005D43A3" w:rsidP="00A915EA">
      <w:pPr>
        <w:jc w:val="both"/>
        <w:rPr>
          <w:rFonts w:asciiTheme="majorHAnsi" w:hAnsiTheme="majorHAnsi"/>
          <w:sz w:val="24"/>
        </w:rPr>
      </w:pPr>
    </w:p>
    <w:p w14:paraId="390978B6" w14:textId="6F25ED05" w:rsidR="002F1F06" w:rsidRPr="00940F45" w:rsidRDefault="0045422F" w:rsidP="00AF37BE">
      <w:pPr>
        <w:jc w:val="both"/>
        <w:rPr>
          <w:rFonts w:asciiTheme="majorHAnsi" w:eastAsia="Times New Roman" w:hAnsiTheme="majorHAnsi" w:cs="Calibri"/>
          <w:color w:val="000000"/>
          <w:sz w:val="24"/>
          <w:szCs w:val="24"/>
        </w:rPr>
      </w:pPr>
      <w:r w:rsidRPr="00A915EA">
        <w:rPr>
          <w:rFonts w:asciiTheme="majorHAnsi" w:hAnsiTheme="majorHAnsi"/>
          <w:sz w:val="24"/>
        </w:rPr>
        <w:t>“</w:t>
      </w:r>
      <w:r w:rsidR="00C07323" w:rsidRPr="00A915EA">
        <w:rPr>
          <w:rFonts w:asciiTheme="majorHAnsi" w:hAnsiTheme="majorHAnsi"/>
          <w:sz w:val="24"/>
        </w:rPr>
        <w:t>Incluem-se nas atividades abrangidas pelos instrumen</w:t>
      </w:r>
      <w:r w:rsidRPr="00A915EA">
        <w:rPr>
          <w:rFonts w:asciiTheme="majorHAnsi" w:hAnsiTheme="majorHAnsi"/>
          <w:sz w:val="24"/>
        </w:rPr>
        <w:t>tos de seleção previstos no § 1º</w:t>
      </w:r>
      <w:r w:rsidR="00C07323" w:rsidRPr="00A915EA">
        <w:rPr>
          <w:rFonts w:asciiTheme="majorHAnsi" w:hAnsiTheme="majorHAnsi"/>
          <w:sz w:val="24"/>
        </w:rPr>
        <w:t xml:space="preserve"> deste artigo as relacionadas a artes visuais, música popular, música erudita, teatro, dança, circo, livro, leitura e literatura, arte digital, artes clássic</w:t>
      </w:r>
      <w:r w:rsidR="00B46C59" w:rsidRPr="00A915EA">
        <w:rPr>
          <w:rFonts w:asciiTheme="majorHAnsi" w:hAnsiTheme="majorHAnsi"/>
          <w:sz w:val="24"/>
        </w:rPr>
        <w:t>as, artesanato</w:t>
      </w:r>
      <w:r w:rsidR="00C07323" w:rsidRPr="00A915EA">
        <w:rPr>
          <w:rFonts w:asciiTheme="majorHAnsi" w:hAnsiTheme="majorHAnsi"/>
          <w:sz w:val="24"/>
        </w:rPr>
        <w:t xml:space="preserve">, cultura </w:t>
      </w:r>
      <w:r w:rsidR="00082801" w:rsidRPr="00A915EA">
        <w:rPr>
          <w:rFonts w:asciiTheme="majorHAnsi" w:hAnsiTheme="majorHAnsi"/>
          <w:sz w:val="24"/>
        </w:rPr>
        <w:t xml:space="preserve">hip-hop e funk, </w:t>
      </w:r>
      <w:r w:rsidR="00C07323" w:rsidRPr="00A915EA">
        <w:rPr>
          <w:rFonts w:asciiTheme="majorHAnsi" w:hAnsiTheme="majorHAnsi"/>
          <w:sz w:val="24"/>
        </w:rPr>
        <w:t xml:space="preserve">expressões artísticas culturais afro-brasileiras, culturas dos povos indígenas, culturas dos povos nômades, culturas populares, capoeira, culturas quilombolas, culturas dos povos e comunidades tradicionais de matriz africana, coletivos culturais não formalizados, </w:t>
      </w:r>
      <w:r w:rsidR="00C07323" w:rsidRPr="00A915EA">
        <w:rPr>
          <w:rFonts w:asciiTheme="majorHAnsi" w:hAnsiTheme="majorHAnsi"/>
          <w:sz w:val="24"/>
        </w:rPr>
        <w:lastRenderedPageBreak/>
        <w:t>carnaval, escolas de samba, blocos e bandas carnavalescos e qualquer outra manifestação cultu</w:t>
      </w:r>
      <w:r w:rsidRPr="00A915EA">
        <w:rPr>
          <w:rFonts w:asciiTheme="majorHAnsi" w:hAnsiTheme="majorHAnsi"/>
          <w:sz w:val="24"/>
        </w:rPr>
        <w:t>ral”.</w:t>
      </w:r>
      <w:r w:rsidR="00C07323" w:rsidRPr="00A915EA">
        <w:rPr>
          <w:rFonts w:asciiTheme="majorHAnsi" w:hAnsiTheme="majorHAnsi"/>
          <w:sz w:val="24"/>
        </w:rPr>
        <w:t xml:space="preserve"> </w:t>
      </w:r>
    </w:p>
    <w:sectPr w:rsidR="002F1F06" w:rsidRPr="00940F4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7D3AE5" w14:textId="77777777" w:rsidR="000D6DEA" w:rsidRDefault="000D6DEA" w:rsidP="000D6DEA">
      <w:pPr>
        <w:spacing w:line="240" w:lineRule="auto"/>
      </w:pPr>
      <w:r>
        <w:separator/>
      </w:r>
    </w:p>
  </w:endnote>
  <w:endnote w:type="continuationSeparator" w:id="0">
    <w:p w14:paraId="666B56DE" w14:textId="77777777" w:rsidR="000D6DEA" w:rsidRDefault="000D6DEA" w:rsidP="000D6D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541ABD" w14:textId="77777777" w:rsidR="000D6DEA" w:rsidRDefault="000D6DEA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9D91BD" w14:textId="6DD246FB" w:rsidR="000D6DEA" w:rsidRDefault="000D6DEA" w:rsidP="000D6DEA">
    <w:pPr>
      <w:pStyle w:val="Footer"/>
      <w:jc w:val="center"/>
    </w:pPr>
    <w:bookmarkStart w:id="0" w:name="_GoBack"/>
    <w:r>
      <w:rPr>
        <w:noProof/>
        <w:lang w:val="en-US"/>
      </w:rPr>
      <w:drawing>
        <wp:inline distT="0" distB="0" distL="0" distR="0" wp14:anchorId="36F9EC4B" wp14:editId="2CEABC4F">
          <wp:extent cx="2612602" cy="540708"/>
          <wp:effectExtent l="0" t="0" r="381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3 sem fund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3076" cy="5408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9BFCB9" w14:textId="77777777" w:rsidR="000D6DEA" w:rsidRDefault="000D6DEA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3B81B2" w14:textId="77777777" w:rsidR="000D6DEA" w:rsidRDefault="000D6DEA" w:rsidP="000D6DEA">
      <w:pPr>
        <w:spacing w:line="240" w:lineRule="auto"/>
      </w:pPr>
      <w:r>
        <w:separator/>
      </w:r>
    </w:p>
  </w:footnote>
  <w:footnote w:type="continuationSeparator" w:id="0">
    <w:p w14:paraId="21DF1C0E" w14:textId="77777777" w:rsidR="000D6DEA" w:rsidRDefault="000D6DEA" w:rsidP="000D6D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D0F0CF" w14:textId="77777777" w:rsidR="000D6DEA" w:rsidRDefault="000D6DEA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3BBF05" w14:textId="77777777" w:rsidR="000D6DEA" w:rsidRDefault="000D6DEA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7D423" w14:textId="77777777" w:rsidR="000D6DEA" w:rsidRDefault="000D6DEA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28D1"/>
    <w:multiLevelType w:val="multilevel"/>
    <w:tmpl w:val="2C46E8E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">
    <w:nsid w:val="40E60765"/>
    <w:multiLevelType w:val="hybridMultilevel"/>
    <w:tmpl w:val="7A908BEA"/>
    <w:lvl w:ilvl="0" w:tplc="DD9ADD54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7BCE6602"/>
    <w:multiLevelType w:val="multilevel"/>
    <w:tmpl w:val="325C460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93A"/>
    <w:rsid w:val="00015675"/>
    <w:rsid w:val="00016116"/>
    <w:rsid w:val="0002795B"/>
    <w:rsid w:val="00035F1D"/>
    <w:rsid w:val="00060D68"/>
    <w:rsid w:val="00062C21"/>
    <w:rsid w:val="00082801"/>
    <w:rsid w:val="00086A27"/>
    <w:rsid w:val="000B019F"/>
    <w:rsid w:val="000C4567"/>
    <w:rsid w:val="000D6DEA"/>
    <w:rsid w:val="000F6CF0"/>
    <w:rsid w:val="00103A29"/>
    <w:rsid w:val="00123FAC"/>
    <w:rsid w:val="00126F49"/>
    <w:rsid w:val="001928DA"/>
    <w:rsid w:val="001A292D"/>
    <w:rsid w:val="001B3FB8"/>
    <w:rsid w:val="001B57FA"/>
    <w:rsid w:val="00204B4E"/>
    <w:rsid w:val="00216F3D"/>
    <w:rsid w:val="00224E67"/>
    <w:rsid w:val="00237671"/>
    <w:rsid w:val="002439D1"/>
    <w:rsid w:val="00283982"/>
    <w:rsid w:val="002E0737"/>
    <w:rsid w:val="002E355F"/>
    <w:rsid w:val="002F1F06"/>
    <w:rsid w:val="0031789B"/>
    <w:rsid w:val="00347B9A"/>
    <w:rsid w:val="00364DE8"/>
    <w:rsid w:val="00367795"/>
    <w:rsid w:val="003B34D6"/>
    <w:rsid w:val="003B36AC"/>
    <w:rsid w:val="003D766C"/>
    <w:rsid w:val="003F6100"/>
    <w:rsid w:val="004050D9"/>
    <w:rsid w:val="00405C86"/>
    <w:rsid w:val="004120B0"/>
    <w:rsid w:val="00431EB7"/>
    <w:rsid w:val="0045422F"/>
    <w:rsid w:val="00457A0B"/>
    <w:rsid w:val="0046299D"/>
    <w:rsid w:val="00463F24"/>
    <w:rsid w:val="00466119"/>
    <w:rsid w:val="00470D5B"/>
    <w:rsid w:val="0047137D"/>
    <w:rsid w:val="00480771"/>
    <w:rsid w:val="00490520"/>
    <w:rsid w:val="00493063"/>
    <w:rsid w:val="004A0FFE"/>
    <w:rsid w:val="004A6044"/>
    <w:rsid w:val="004B441A"/>
    <w:rsid w:val="004D03CD"/>
    <w:rsid w:val="004D4AAE"/>
    <w:rsid w:val="004E293A"/>
    <w:rsid w:val="005135E1"/>
    <w:rsid w:val="005149D3"/>
    <w:rsid w:val="00534FFF"/>
    <w:rsid w:val="005661D6"/>
    <w:rsid w:val="0057178B"/>
    <w:rsid w:val="005D42D7"/>
    <w:rsid w:val="005D43A3"/>
    <w:rsid w:val="005E527A"/>
    <w:rsid w:val="00614CFA"/>
    <w:rsid w:val="00656CDA"/>
    <w:rsid w:val="006573A9"/>
    <w:rsid w:val="00663B68"/>
    <w:rsid w:val="006A440B"/>
    <w:rsid w:val="006A525B"/>
    <w:rsid w:val="006B32E9"/>
    <w:rsid w:val="006D73A1"/>
    <w:rsid w:val="006E2439"/>
    <w:rsid w:val="006F056A"/>
    <w:rsid w:val="0070501A"/>
    <w:rsid w:val="0071719F"/>
    <w:rsid w:val="00756FE3"/>
    <w:rsid w:val="0076504D"/>
    <w:rsid w:val="0078631D"/>
    <w:rsid w:val="00793480"/>
    <w:rsid w:val="00794B6B"/>
    <w:rsid w:val="00794F80"/>
    <w:rsid w:val="007B67FF"/>
    <w:rsid w:val="007C012B"/>
    <w:rsid w:val="007C06AF"/>
    <w:rsid w:val="007C0BD8"/>
    <w:rsid w:val="007C6FE0"/>
    <w:rsid w:val="007E0D92"/>
    <w:rsid w:val="007F0453"/>
    <w:rsid w:val="008324BA"/>
    <w:rsid w:val="0083617C"/>
    <w:rsid w:val="00853284"/>
    <w:rsid w:val="0086510A"/>
    <w:rsid w:val="00882220"/>
    <w:rsid w:val="008B7545"/>
    <w:rsid w:val="008C779D"/>
    <w:rsid w:val="008D55C4"/>
    <w:rsid w:val="008E78CF"/>
    <w:rsid w:val="00902A82"/>
    <w:rsid w:val="009274D5"/>
    <w:rsid w:val="00940D5B"/>
    <w:rsid w:val="00940F45"/>
    <w:rsid w:val="009468C5"/>
    <w:rsid w:val="009A2C49"/>
    <w:rsid w:val="009D1D6F"/>
    <w:rsid w:val="009D7145"/>
    <w:rsid w:val="00A263B3"/>
    <w:rsid w:val="00A57BB4"/>
    <w:rsid w:val="00A60794"/>
    <w:rsid w:val="00A710F9"/>
    <w:rsid w:val="00A915EA"/>
    <w:rsid w:val="00AA0920"/>
    <w:rsid w:val="00AA188A"/>
    <w:rsid w:val="00AE02EC"/>
    <w:rsid w:val="00AE4657"/>
    <w:rsid w:val="00AF37BE"/>
    <w:rsid w:val="00AF6FD0"/>
    <w:rsid w:val="00B2021B"/>
    <w:rsid w:val="00B46C59"/>
    <w:rsid w:val="00B4713B"/>
    <w:rsid w:val="00B61CA0"/>
    <w:rsid w:val="00B7521B"/>
    <w:rsid w:val="00B814AF"/>
    <w:rsid w:val="00B93A6E"/>
    <w:rsid w:val="00B94809"/>
    <w:rsid w:val="00BA61D1"/>
    <w:rsid w:val="00BC24F1"/>
    <w:rsid w:val="00BC767D"/>
    <w:rsid w:val="00BD2360"/>
    <w:rsid w:val="00BD39D2"/>
    <w:rsid w:val="00C07323"/>
    <w:rsid w:val="00C318A6"/>
    <w:rsid w:val="00C34C54"/>
    <w:rsid w:val="00C62AEA"/>
    <w:rsid w:val="00C91FE9"/>
    <w:rsid w:val="00C920F6"/>
    <w:rsid w:val="00C95527"/>
    <w:rsid w:val="00CE5E61"/>
    <w:rsid w:val="00CE6BA6"/>
    <w:rsid w:val="00D27ED1"/>
    <w:rsid w:val="00D30436"/>
    <w:rsid w:val="00D30480"/>
    <w:rsid w:val="00D62FF6"/>
    <w:rsid w:val="00D7049B"/>
    <w:rsid w:val="00D86AC8"/>
    <w:rsid w:val="00DA3983"/>
    <w:rsid w:val="00DA49B4"/>
    <w:rsid w:val="00DC2DA8"/>
    <w:rsid w:val="00DC6C2E"/>
    <w:rsid w:val="00DD03E2"/>
    <w:rsid w:val="00DE1A5B"/>
    <w:rsid w:val="00DF048D"/>
    <w:rsid w:val="00DF5DF9"/>
    <w:rsid w:val="00E04696"/>
    <w:rsid w:val="00E130C6"/>
    <w:rsid w:val="00E20D13"/>
    <w:rsid w:val="00E35898"/>
    <w:rsid w:val="00E51246"/>
    <w:rsid w:val="00E54A43"/>
    <w:rsid w:val="00E62032"/>
    <w:rsid w:val="00E725E7"/>
    <w:rsid w:val="00E87567"/>
    <w:rsid w:val="00EA0F01"/>
    <w:rsid w:val="00EB6137"/>
    <w:rsid w:val="00EF0929"/>
    <w:rsid w:val="00F04FB3"/>
    <w:rsid w:val="00F14D35"/>
    <w:rsid w:val="00F15AF7"/>
    <w:rsid w:val="00F16B64"/>
    <w:rsid w:val="00F212EB"/>
    <w:rsid w:val="00F25437"/>
    <w:rsid w:val="00F34FE5"/>
    <w:rsid w:val="00F47BFA"/>
    <w:rsid w:val="00F6215E"/>
    <w:rsid w:val="00F65EA1"/>
    <w:rsid w:val="00FC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FC526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94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5E61"/>
    <w:pPr>
      <w:ind w:left="720"/>
      <w:contextualSpacing/>
    </w:pPr>
  </w:style>
  <w:style w:type="paragraph" w:customStyle="1" w:styleId="textocentralizado">
    <w:name w:val="texto_centralizado"/>
    <w:basedOn w:val="Normal"/>
    <w:rsid w:val="00103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03A29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D6DEA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6DEA"/>
  </w:style>
  <w:style w:type="paragraph" w:styleId="Footer">
    <w:name w:val="footer"/>
    <w:basedOn w:val="Normal"/>
    <w:link w:val="FooterChar"/>
    <w:uiPriority w:val="99"/>
    <w:unhideWhenUsed/>
    <w:rsid w:val="000D6DEA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DEA"/>
  </w:style>
  <w:style w:type="paragraph" w:styleId="BalloonText">
    <w:name w:val="Balloon Text"/>
    <w:basedOn w:val="Normal"/>
    <w:link w:val="BalloonTextChar"/>
    <w:uiPriority w:val="99"/>
    <w:semiHidden/>
    <w:unhideWhenUsed/>
    <w:rsid w:val="000D6DEA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DEA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94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5E61"/>
    <w:pPr>
      <w:ind w:left="720"/>
      <w:contextualSpacing/>
    </w:pPr>
  </w:style>
  <w:style w:type="paragraph" w:customStyle="1" w:styleId="textocentralizado">
    <w:name w:val="texto_centralizado"/>
    <w:basedOn w:val="Normal"/>
    <w:rsid w:val="00103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03A29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D6DEA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6DEA"/>
  </w:style>
  <w:style w:type="paragraph" w:styleId="Footer">
    <w:name w:val="footer"/>
    <w:basedOn w:val="Normal"/>
    <w:link w:val="FooterChar"/>
    <w:uiPriority w:val="99"/>
    <w:unhideWhenUsed/>
    <w:rsid w:val="000D6DEA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DEA"/>
  </w:style>
  <w:style w:type="paragraph" w:styleId="BalloonText">
    <w:name w:val="Balloon Text"/>
    <w:basedOn w:val="Normal"/>
    <w:link w:val="BalloonTextChar"/>
    <w:uiPriority w:val="99"/>
    <w:semiHidden/>
    <w:unhideWhenUsed/>
    <w:rsid w:val="000D6DEA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DEA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header" Target="header3.xml"/><Relationship Id="rId17" Type="http://schemas.openxmlformats.org/officeDocument/2006/relationships/footer" Target="footer3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YyiauthFBZ3XGTu5AxhXk//nBA==">CgMxLjA4AHIhMUJJWWFwVjZiMWtINjMyQVktXzgzMUFSQ2FHY1pNZ0hQ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4726180-c977-4487-9aed-c950a6492b1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8DDDE3A0146148BAC838CCA490EF0D" ma:contentTypeVersion="11" ma:contentTypeDescription="Create a new document." ma:contentTypeScope="" ma:versionID="21c5567597a8f4609ea5379b54755316">
  <xsd:schema xmlns:xsd="http://www.w3.org/2001/XMLSchema" xmlns:xs="http://www.w3.org/2001/XMLSchema" xmlns:p="http://schemas.microsoft.com/office/2006/metadata/properties" xmlns:ns3="34726180-c977-4487-9aed-c950a6492b15" xmlns:ns4="bf0c3fb0-4e2f-415c-ae7b-a08a9eb9f27f" targetNamespace="http://schemas.microsoft.com/office/2006/metadata/properties" ma:root="true" ma:fieldsID="9dc73e96aca437a844392db1b6db6c5a" ns3:_="" ns4:_="">
    <xsd:import namespace="34726180-c977-4487-9aed-c950a6492b15"/>
    <xsd:import namespace="bf0c3fb0-4e2f-415c-ae7b-a08a9eb9f27f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26180-c977-4487-9aed-c950a6492b15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c3fb0-4e2f-415c-ae7b-a08a9eb9f27f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7AACB8D-B849-4E3E-B1C8-C048BF8965DD}">
  <ds:schemaRefs>
    <ds:schemaRef ds:uri="http://schemas.microsoft.com/office/2006/metadata/properties"/>
    <ds:schemaRef ds:uri="http://schemas.microsoft.com/office/infopath/2007/PartnerControls"/>
    <ds:schemaRef ds:uri="34726180-c977-4487-9aed-c950a6492b15"/>
  </ds:schemaRefs>
</ds:datastoreItem>
</file>

<file path=customXml/itemProps3.xml><?xml version="1.0" encoding="utf-8"?>
<ds:datastoreItem xmlns:ds="http://schemas.openxmlformats.org/officeDocument/2006/customXml" ds:itemID="{5455EE6F-EF03-48C4-A80E-7D71E16355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4D8581-BC61-4714-9CCC-492EDDDEC8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726180-c977-4487-9aed-c950a6492b15"/>
    <ds:schemaRef ds:uri="bf0c3fb0-4e2f-415c-ae7b-a08a9eb9f2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286</Words>
  <Characters>1632</Characters>
  <Application>Microsoft Macintosh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Laís  Alves Valente</dc:creator>
  <cp:lastModifiedBy>Gustavo Dalto</cp:lastModifiedBy>
  <cp:revision>43</cp:revision>
  <cp:lastPrinted>2023-06-30T15:30:00Z</cp:lastPrinted>
  <dcterms:created xsi:type="dcterms:W3CDTF">2023-06-29T15:31:00Z</dcterms:created>
  <dcterms:modified xsi:type="dcterms:W3CDTF">2023-10-23T19:14:00Z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0x010100C48DDDE3A0146148BAC838CCA490EF0D</vt:lpwstr>
  </property>
</Properties>
</file>